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C529" w14:textId="0B3F9302" w:rsidR="00BF0880" w:rsidRPr="00BF0880" w:rsidRDefault="0026325D" w:rsidP="00164B2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7794C5"/>
          <w:sz w:val="48"/>
          <w:szCs w:val="48"/>
          <w:lang w:val="de-DE"/>
        </w:rPr>
      </w:pPr>
      <w:r>
        <w:rPr>
          <w:rFonts w:ascii="Arial" w:hAnsi="Arial" w:cs="Arial"/>
          <w:b/>
          <w:bCs/>
          <w:color w:val="70737E"/>
          <w:sz w:val="48"/>
          <w:szCs w:val="48"/>
        </w:rPr>
        <w:t>S</w:t>
      </w:r>
      <w:r>
        <w:rPr>
          <w:rFonts w:ascii="Arial" w:hAnsi="Arial" w:cs="Arial"/>
          <w:b/>
          <w:bCs/>
          <w:color w:val="70737E"/>
          <w:sz w:val="48"/>
          <w:szCs w:val="48"/>
          <w:lang w:val="de-DE"/>
        </w:rPr>
        <w:t>ä</w:t>
      </w:r>
      <w:proofErr w:type="spellStart"/>
      <w:r>
        <w:rPr>
          <w:rFonts w:ascii="Arial" w:hAnsi="Arial" w:cs="Arial"/>
          <w:b/>
          <w:bCs/>
          <w:color w:val="70737E"/>
          <w:sz w:val="48"/>
          <w:szCs w:val="48"/>
        </w:rPr>
        <w:t>kulariserter</w:t>
      </w:r>
      <w:proofErr w:type="spellEnd"/>
      <w:r>
        <w:rPr>
          <w:rFonts w:ascii="Arial" w:hAnsi="Arial" w:cs="Arial"/>
          <w:b/>
          <w:bCs/>
          <w:color w:val="70737E"/>
          <w:sz w:val="48"/>
          <w:szCs w:val="48"/>
        </w:rPr>
        <w:t xml:space="preserve"> Altar</w:t>
      </w:r>
      <w:r w:rsidR="00BF0880" w:rsidRPr="00BF0880">
        <w:rPr>
          <w:rFonts w:ascii="Arial" w:hAnsi="Arial" w:cs="Arial"/>
          <w:b/>
          <w:bCs/>
          <w:color w:val="7794C5"/>
          <w:sz w:val="48"/>
          <w:szCs w:val="48"/>
          <w:lang w:val="de-DE"/>
        </w:rPr>
        <w:t xml:space="preserve"> </w:t>
      </w:r>
    </w:p>
    <w:p w14:paraId="7A7A7D4C" w14:textId="489D30E3" w:rsidR="00BF0880" w:rsidRPr="00590FED" w:rsidRDefault="00BF0880" w:rsidP="00AE6360">
      <w:pPr>
        <w:pStyle w:val="a3"/>
        <w:rPr>
          <w:rFonts w:ascii="Arial" w:hAnsi="Arial" w:cs="Arial"/>
          <w:b/>
          <w:bCs/>
          <w:color w:val="6C707C"/>
          <w:sz w:val="24"/>
          <w:szCs w:val="24"/>
          <w:lang w:val="de-DE"/>
        </w:rPr>
      </w:pPr>
      <w:r w:rsidRPr="00590FED">
        <w:rPr>
          <w:rFonts w:ascii="Arial" w:hAnsi="Arial" w:cs="Arial"/>
          <w:b/>
          <w:bCs/>
          <w:color w:val="6C707C"/>
          <w:sz w:val="24"/>
          <w:szCs w:val="24"/>
          <w:lang w:val="de-DE"/>
        </w:rPr>
        <w:t xml:space="preserve">Die </w:t>
      </w:r>
      <w:r w:rsidR="008A4BA5" w:rsidRPr="00590FED">
        <w:rPr>
          <w:rFonts w:ascii="Arial" w:hAnsi="Arial" w:cs="Arial"/>
          <w:b/>
          <w:bCs/>
          <w:color w:val="6C707C"/>
          <w:sz w:val="24"/>
          <w:szCs w:val="24"/>
          <w:lang w:val="de-DE"/>
        </w:rPr>
        <w:t>Bilder</w:t>
      </w:r>
      <w:r w:rsidRPr="00590FED">
        <w:rPr>
          <w:rFonts w:ascii="Arial" w:hAnsi="Arial" w:cs="Arial"/>
          <w:b/>
          <w:bCs/>
          <w:color w:val="6C707C"/>
          <w:sz w:val="24"/>
          <w:szCs w:val="24"/>
          <w:lang w:val="de-DE"/>
        </w:rPr>
        <w:t xml:space="preserve"> können den Be</w:t>
      </w:r>
      <w:r w:rsidRPr="00590FED">
        <w:rPr>
          <w:rFonts w:ascii="Arial" w:hAnsi="Arial" w:cs="Arial"/>
          <w:b/>
          <w:bCs/>
          <w:color w:val="6C707C"/>
          <w:sz w:val="24"/>
          <w:szCs w:val="24"/>
          <w:lang w:val="de-DE"/>
        </w:rPr>
        <w:softHyphen/>
        <w:t xml:space="preserve">trachter </w:t>
      </w:r>
      <w:r w:rsidR="00655447" w:rsidRPr="00590FED">
        <w:rPr>
          <w:rFonts w:ascii="Arial" w:hAnsi="Arial" w:cs="Arial"/>
          <w:b/>
          <w:bCs/>
          <w:color w:val="6C707C"/>
          <w:sz w:val="24"/>
          <w:szCs w:val="24"/>
          <w:lang w:val="de-DE"/>
        </w:rPr>
        <w:t>gleichermaßen</w:t>
      </w:r>
      <w:r w:rsidRPr="00590FED">
        <w:rPr>
          <w:rFonts w:ascii="Arial" w:hAnsi="Arial" w:cs="Arial"/>
          <w:b/>
          <w:bCs/>
          <w:color w:val="6C707C"/>
          <w:sz w:val="24"/>
          <w:szCs w:val="24"/>
          <w:lang w:val="de-DE"/>
        </w:rPr>
        <w:t xml:space="preserve"> besuchen (in die Wohnung oder in eine andere beliebte Räumlichkeit, </w:t>
      </w:r>
      <w:proofErr w:type="spellStart"/>
      <w:r w:rsidRPr="00590FED">
        <w:rPr>
          <w:rFonts w:ascii="Arial" w:hAnsi="Arial" w:cs="Arial"/>
          <w:i/>
          <w:iCs/>
          <w:color w:val="6C707C"/>
          <w:sz w:val="24"/>
          <w:szCs w:val="24"/>
          <w:lang w:val="de-DE"/>
        </w:rPr>
        <w:t>wandlos</w:t>
      </w:r>
      <w:proofErr w:type="spellEnd"/>
      <w:r w:rsidRPr="00590FED">
        <w:rPr>
          <w:rFonts w:ascii="Arial" w:hAnsi="Arial" w:cs="Arial"/>
          <w:b/>
          <w:bCs/>
          <w:color w:val="6C707C"/>
          <w:sz w:val="24"/>
          <w:szCs w:val="24"/>
          <w:lang w:val="de-DE"/>
        </w:rPr>
        <w:t>).</w:t>
      </w:r>
    </w:p>
    <w:p w14:paraId="5C311295" w14:textId="50807B85" w:rsidR="00BF0880" w:rsidRDefault="00BF0880">
      <w:pPr>
        <w:rPr>
          <w:lang w:val="de-DE"/>
        </w:rPr>
      </w:pPr>
      <w:r w:rsidRPr="00BF0880">
        <w:rPr>
          <w:lang w:val="de-DE"/>
        </w:rPr>
        <w:t>Das neue Ausstellungskonzept</w:t>
      </w:r>
      <w:r>
        <w:rPr>
          <w:lang w:val="de-DE"/>
        </w:rPr>
        <w:t xml:space="preserve"> im Detail: </w:t>
      </w:r>
      <w:r w:rsidRPr="00BF0880">
        <w:rPr>
          <w:lang w:val="de-DE"/>
        </w:rPr>
        <w:t xml:space="preserve"> die Grundidee ist</w:t>
      </w:r>
      <w:r w:rsidR="0072035E">
        <w:rPr>
          <w:lang w:val="de-DE"/>
        </w:rPr>
        <w:t xml:space="preserve">, bedingt durch die Auflagen, </w:t>
      </w:r>
      <w:r w:rsidRPr="00BF0880">
        <w:rPr>
          <w:lang w:val="de-DE"/>
        </w:rPr>
        <w:t xml:space="preserve">die uns </w:t>
      </w:r>
      <w:r w:rsidR="003E5164">
        <w:rPr>
          <w:lang w:val="de-DE"/>
        </w:rPr>
        <w:t xml:space="preserve">gewohnte Ausstellungsformen aber auch </w:t>
      </w:r>
      <w:r w:rsidR="008A4BA5" w:rsidRPr="00BF0880">
        <w:rPr>
          <w:lang w:val="de-DE"/>
        </w:rPr>
        <w:t>die Pandemie</w:t>
      </w:r>
      <w:r w:rsidRPr="00BF0880">
        <w:rPr>
          <w:lang w:val="de-DE"/>
        </w:rPr>
        <w:t xml:space="preserve"> aufzwing</w:t>
      </w:r>
      <w:r w:rsidR="0072035E">
        <w:rPr>
          <w:lang w:val="de-DE"/>
        </w:rPr>
        <w:t>en</w:t>
      </w:r>
      <w:r w:rsidR="003E5164">
        <w:rPr>
          <w:lang w:val="de-DE"/>
        </w:rPr>
        <w:t>,</w:t>
      </w:r>
      <w:r w:rsidRPr="00BF0880">
        <w:rPr>
          <w:lang w:val="de-DE"/>
        </w:rPr>
        <w:t xml:space="preserve"> </w:t>
      </w:r>
      <w:r>
        <w:rPr>
          <w:lang w:val="de-DE"/>
        </w:rPr>
        <w:t>zu umgehen.</w:t>
      </w:r>
      <w:r w:rsidR="00164B20">
        <w:rPr>
          <w:lang w:val="de-DE"/>
        </w:rPr>
        <w:t xml:space="preserve"> </w:t>
      </w:r>
      <w:r>
        <w:rPr>
          <w:lang w:val="de-DE"/>
        </w:rPr>
        <w:t>Konkret sieht dies</w:t>
      </w:r>
      <w:r w:rsidR="0072035E">
        <w:rPr>
          <w:lang w:val="de-DE"/>
        </w:rPr>
        <w:t xml:space="preserve"> </w:t>
      </w:r>
      <w:r w:rsidRPr="00BF0880">
        <w:rPr>
          <w:lang w:val="de-DE"/>
        </w:rPr>
        <w:t xml:space="preserve">folgendermaßen aus und benötigt nicht mehr als </w:t>
      </w:r>
      <w:r w:rsidR="0026325D">
        <w:rPr>
          <w:lang w:val="de-DE"/>
        </w:rPr>
        <w:t>1</w:t>
      </w:r>
      <w:r w:rsidRPr="00BF0880">
        <w:rPr>
          <w:lang w:val="de-DE"/>
        </w:rPr>
        <w:t xml:space="preserve"> </w:t>
      </w:r>
      <w:r w:rsidR="0072035E">
        <w:rPr>
          <w:lang w:val="de-DE"/>
        </w:rPr>
        <w:t>m</w:t>
      </w:r>
      <w:r w:rsidR="0072035E" w:rsidRPr="0072035E">
        <w:rPr>
          <w:vertAlign w:val="superscript"/>
          <w:lang w:val="de-DE"/>
        </w:rPr>
        <w:t>2</w:t>
      </w:r>
      <w:r>
        <w:rPr>
          <w:lang w:val="de-DE"/>
        </w:rPr>
        <w:t>.</w:t>
      </w:r>
    </w:p>
    <w:p w14:paraId="3B614C4A" w14:textId="2B1BE5FB" w:rsidR="00BF0880" w:rsidRPr="0026325D" w:rsidRDefault="0026325D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6852A480" wp14:editId="457DA5EE">
            <wp:extent cx="1676050" cy="1420999"/>
            <wp:effectExtent l="0" t="0" r="635" b="825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1457" cy="143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005376BA" wp14:editId="1CFE7A31">
            <wp:extent cx="1777034" cy="1444121"/>
            <wp:effectExtent l="0" t="0" r="0" b="381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324" cy="145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69A25B41" wp14:editId="1493B059">
            <wp:extent cx="1835106" cy="1333562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91" cy="134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25D">
        <w:rPr>
          <w:rStyle w:val="jlqj4b"/>
          <w:lang w:val="de-DE"/>
        </w:rPr>
        <w:t xml:space="preserve">                            </w:t>
      </w:r>
    </w:p>
    <w:p w14:paraId="45CA3451" w14:textId="448B9098" w:rsidR="00067B29" w:rsidRDefault="00AE6360" w:rsidP="00067B29">
      <w:pPr>
        <w:rPr>
          <w:lang w:val="de-DE"/>
        </w:rPr>
      </w:pPr>
      <w:r>
        <w:rPr>
          <w:lang w:val="de-DE"/>
        </w:rPr>
        <w:t xml:space="preserve">Die  </w:t>
      </w:r>
      <w:r w:rsidR="00BF0880" w:rsidRPr="00BF0880">
        <w:rPr>
          <w:lang w:val="de-DE"/>
        </w:rPr>
        <w:t xml:space="preserve"> größeren Bilder bestehen aus vielen Teilen</w:t>
      </w:r>
      <w:r>
        <w:rPr>
          <w:lang w:val="de-DE"/>
        </w:rPr>
        <w:t xml:space="preserve">, </w:t>
      </w:r>
      <w:r w:rsidR="00BF0880" w:rsidRPr="00BF0880">
        <w:rPr>
          <w:lang w:val="de-DE"/>
        </w:rPr>
        <w:t xml:space="preserve">die </w:t>
      </w:r>
      <w:r w:rsidR="0072035E">
        <w:rPr>
          <w:lang w:val="de-DE"/>
        </w:rPr>
        <w:t>k</w:t>
      </w:r>
      <w:r w:rsidR="00BF0880" w:rsidRPr="00BF0880">
        <w:rPr>
          <w:lang w:val="de-DE"/>
        </w:rPr>
        <w:t xml:space="preserve">leinen sind </w:t>
      </w:r>
      <w:r w:rsidR="00190F11" w:rsidRPr="00BF0880">
        <w:rPr>
          <w:lang w:val="de-DE"/>
        </w:rPr>
        <w:t>autonom</w:t>
      </w:r>
      <w:r w:rsidR="00190F11">
        <w:rPr>
          <w:lang w:val="de-DE"/>
        </w:rPr>
        <w:t xml:space="preserve">, </w:t>
      </w:r>
      <w:r w:rsidR="00190F11" w:rsidRPr="00BF0880">
        <w:rPr>
          <w:lang w:val="de-DE"/>
        </w:rPr>
        <w:t>der</w:t>
      </w:r>
      <w:r w:rsidR="00BF0880" w:rsidRPr="00BF0880">
        <w:rPr>
          <w:lang w:val="de-DE"/>
        </w:rPr>
        <w:t xml:space="preserve"> Transport ist einfach und die Bilder werden durch</w:t>
      </w:r>
      <w:r>
        <w:rPr>
          <w:lang w:val="de-DE"/>
        </w:rPr>
        <w:t xml:space="preserve"> </w:t>
      </w:r>
      <w:r w:rsidR="00BF0880" w:rsidRPr="00BF0880">
        <w:rPr>
          <w:lang w:val="de-DE"/>
        </w:rPr>
        <w:t xml:space="preserve">Holzklammern in </w:t>
      </w:r>
      <w:r w:rsidR="00A0630C">
        <w:rPr>
          <w:lang w:val="de-DE"/>
        </w:rPr>
        <w:t xml:space="preserve">2er oder </w:t>
      </w:r>
      <w:r>
        <w:rPr>
          <w:lang w:val="de-DE"/>
        </w:rPr>
        <w:t>3e</w:t>
      </w:r>
      <w:r w:rsidR="00BF0880" w:rsidRPr="00BF0880">
        <w:rPr>
          <w:lang w:val="de-DE"/>
        </w:rPr>
        <w:t xml:space="preserve">r Einheiten </w:t>
      </w:r>
      <w:r w:rsidR="00D86D08">
        <w:rPr>
          <w:lang w:val="de-DE"/>
        </w:rPr>
        <w:t xml:space="preserve">vor Ort </w:t>
      </w:r>
      <w:r w:rsidR="00BF0880" w:rsidRPr="00BF0880">
        <w:rPr>
          <w:lang w:val="de-DE"/>
        </w:rPr>
        <w:t>zusammen</w:t>
      </w:r>
      <w:r>
        <w:rPr>
          <w:lang w:val="de-DE"/>
        </w:rPr>
        <w:t>gestellt.</w:t>
      </w:r>
      <w:r w:rsidR="00003781">
        <w:rPr>
          <w:lang w:val="de-DE"/>
        </w:rPr>
        <w:t xml:space="preserve"> </w:t>
      </w:r>
      <w:r w:rsidR="00067B29">
        <w:rPr>
          <w:lang w:val="de-DE"/>
        </w:rPr>
        <w:t>Die</w:t>
      </w:r>
      <w:r w:rsidR="00A0630C">
        <w:rPr>
          <w:lang w:val="de-DE"/>
        </w:rPr>
        <w:t xml:space="preserve">se </w:t>
      </w:r>
      <w:r w:rsidR="00067B29" w:rsidRPr="00BF0880">
        <w:rPr>
          <w:lang w:val="de-DE"/>
        </w:rPr>
        <w:t>k</w:t>
      </w:r>
      <w:r w:rsidR="0072035E">
        <w:rPr>
          <w:lang w:val="de-DE"/>
        </w:rPr>
        <w:t>önnen</w:t>
      </w:r>
      <w:r w:rsidR="00067B29" w:rsidRPr="00BF0880">
        <w:rPr>
          <w:lang w:val="de-DE"/>
        </w:rPr>
        <w:t xml:space="preserve"> von vorne oder von hinten betrachtet werden</w:t>
      </w:r>
      <w:r w:rsidR="00067B29">
        <w:rPr>
          <w:lang w:val="de-DE"/>
        </w:rPr>
        <w:t xml:space="preserve">, die Gesamtheit ergibt </w:t>
      </w:r>
      <w:r w:rsidR="00067B29" w:rsidRPr="00BF0880">
        <w:rPr>
          <w:lang w:val="de-DE"/>
        </w:rPr>
        <w:t>eine</w:t>
      </w:r>
      <w:r w:rsidR="00067B29">
        <w:rPr>
          <w:lang w:val="de-DE"/>
        </w:rPr>
        <w:t xml:space="preserve"> </w:t>
      </w:r>
      <w:r w:rsidR="00A0630C">
        <w:rPr>
          <w:lang w:val="de-DE"/>
        </w:rPr>
        <w:t>allseitige</w:t>
      </w:r>
      <w:r w:rsidR="00067B29">
        <w:rPr>
          <w:lang w:val="de-DE"/>
        </w:rPr>
        <w:t xml:space="preserve"> Skulptur</w:t>
      </w:r>
      <w:r w:rsidR="0026325D">
        <w:rPr>
          <w:lang w:val="de-DE"/>
        </w:rPr>
        <w:t xml:space="preserve"> vergleichbar mit einem Altar, </w:t>
      </w:r>
      <w:proofErr w:type="gramStart"/>
      <w:r w:rsidR="0026325D">
        <w:rPr>
          <w:lang w:val="de-DE"/>
        </w:rPr>
        <w:t>einem  visuellen</w:t>
      </w:r>
      <w:proofErr w:type="gramEnd"/>
      <w:r w:rsidR="0026325D">
        <w:rPr>
          <w:lang w:val="de-DE"/>
        </w:rPr>
        <w:t xml:space="preserve"> Zufluchtsort.</w:t>
      </w:r>
    </w:p>
    <w:p w14:paraId="2049BA30" w14:textId="77777777" w:rsidR="0026325D" w:rsidRDefault="0026325D" w:rsidP="0026325D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477894BC" wp14:editId="77EECD34">
            <wp:extent cx="2169335" cy="1530551"/>
            <wp:effectExtent l="0" t="0" r="2540" b="0"/>
            <wp:docPr id="20" name="Εικόνα 20" descr="Εικόνα που περιέχει κοντέινερ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 descr="Εικόνα που περιέχει κοντέινερ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45" cy="154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1F434D16" wp14:editId="73F10EF2">
            <wp:extent cx="2204370" cy="1526102"/>
            <wp:effectExtent l="0" t="0" r="5715" b="0"/>
            <wp:docPr id="21" name="Εικόνα 21" descr="Εικόνα που περιέχει κείμενο, κοντέινερ, κάδος, στατικ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1" descr="Εικόνα που περιέχει κείμενο, κοντέινερ, κάδος, στατικός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74" cy="153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1ACA" w14:textId="126D68E0" w:rsidR="00067B29" w:rsidRDefault="00067B29" w:rsidP="00067B29">
      <w:pPr>
        <w:rPr>
          <w:lang w:val="de-DE"/>
        </w:rPr>
      </w:pPr>
      <w:r>
        <w:rPr>
          <w:lang w:val="de-DE"/>
        </w:rPr>
        <w:t xml:space="preserve">Hinter </w:t>
      </w:r>
      <w:r w:rsidR="007F02A8">
        <w:rPr>
          <w:lang w:val="de-DE"/>
        </w:rPr>
        <w:t xml:space="preserve">jedem meiner </w:t>
      </w:r>
      <w:r>
        <w:rPr>
          <w:lang w:val="de-DE"/>
        </w:rPr>
        <w:t>Kunstprojekt</w:t>
      </w:r>
      <w:r w:rsidR="007F02A8">
        <w:rPr>
          <w:lang w:val="de-DE"/>
        </w:rPr>
        <w:t>e</w:t>
      </w:r>
      <w:r>
        <w:rPr>
          <w:lang w:val="de-DE"/>
        </w:rPr>
        <w:t xml:space="preserve"> steht ein theoretisches Konzept, </w:t>
      </w:r>
      <w:r w:rsidR="0072035E">
        <w:rPr>
          <w:lang w:val="de-DE"/>
        </w:rPr>
        <w:t>welches</w:t>
      </w:r>
      <w:r>
        <w:rPr>
          <w:lang w:val="de-DE"/>
        </w:rPr>
        <w:t xml:space="preserve"> zu Diskussionen und Austausch führen soll. A</w:t>
      </w:r>
      <w:r w:rsidRPr="00BF0880">
        <w:rPr>
          <w:lang w:val="de-DE"/>
        </w:rPr>
        <w:t xml:space="preserve">ls </w:t>
      </w:r>
      <w:r w:rsidR="00003781">
        <w:rPr>
          <w:lang w:val="de-DE"/>
        </w:rPr>
        <w:t>Dank</w:t>
      </w:r>
      <w:r w:rsidRPr="00BF0880">
        <w:rPr>
          <w:lang w:val="de-DE"/>
        </w:rPr>
        <w:t xml:space="preserve"> </w:t>
      </w:r>
      <w:r>
        <w:rPr>
          <w:lang w:val="de-DE"/>
        </w:rPr>
        <w:t>dafür</w:t>
      </w:r>
      <w:r w:rsidRPr="00BF0880">
        <w:rPr>
          <w:lang w:val="de-DE"/>
        </w:rPr>
        <w:t xml:space="preserve"> </w:t>
      </w:r>
      <w:r w:rsidR="009649A0">
        <w:rPr>
          <w:lang w:val="de-DE"/>
        </w:rPr>
        <w:t xml:space="preserve">können </w:t>
      </w:r>
      <w:r w:rsidR="00655447">
        <w:rPr>
          <w:lang w:val="de-DE"/>
        </w:rPr>
        <w:t>sich Interessenten</w:t>
      </w:r>
      <w:r w:rsidR="009649A0">
        <w:rPr>
          <w:lang w:val="de-DE"/>
        </w:rPr>
        <w:t xml:space="preserve">, die </w:t>
      </w:r>
      <w:r>
        <w:rPr>
          <w:lang w:val="de-DE"/>
        </w:rPr>
        <w:t xml:space="preserve">eine Räumlichkeit zur </w:t>
      </w:r>
      <w:r w:rsidR="00BF4CD0">
        <w:rPr>
          <w:lang w:val="de-DE"/>
        </w:rPr>
        <w:t>Verfügung stellen</w:t>
      </w:r>
      <w:r>
        <w:rPr>
          <w:lang w:val="de-DE"/>
        </w:rPr>
        <w:t xml:space="preserve">, </w:t>
      </w:r>
      <w:r w:rsidRPr="00BF0880">
        <w:rPr>
          <w:lang w:val="de-DE"/>
        </w:rPr>
        <w:t xml:space="preserve">ein Bild </w:t>
      </w:r>
      <w:r>
        <w:rPr>
          <w:lang w:val="de-DE"/>
        </w:rPr>
        <w:t xml:space="preserve">behalten. </w:t>
      </w:r>
      <w:r w:rsidR="00BF4CD0">
        <w:rPr>
          <w:lang w:val="de-DE"/>
        </w:rPr>
        <w:t xml:space="preserve">Bilder </w:t>
      </w:r>
      <w:r w:rsidR="00BF4CD0" w:rsidRPr="00BF0880">
        <w:rPr>
          <w:lang w:val="de-DE"/>
        </w:rPr>
        <w:t>können</w:t>
      </w:r>
      <w:r w:rsidR="009649A0">
        <w:rPr>
          <w:lang w:val="de-DE"/>
        </w:rPr>
        <w:t xml:space="preserve"> </w:t>
      </w:r>
      <w:r w:rsidRPr="00BF0880">
        <w:rPr>
          <w:lang w:val="de-DE"/>
        </w:rPr>
        <w:t xml:space="preserve"> auch </w:t>
      </w:r>
      <w:r w:rsidR="009649A0">
        <w:rPr>
          <w:lang w:val="de-DE"/>
        </w:rPr>
        <w:t xml:space="preserve"> </w:t>
      </w:r>
      <w:r>
        <w:rPr>
          <w:lang w:val="de-DE"/>
        </w:rPr>
        <w:t>ge</w:t>
      </w:r>
      <w:r w:rsidRPr="00BF0880">
        <w:rPr>
          <w:lang w:val="de-DE"/>
        </w:rPr>
        <w:t>kauf</w:t>
      </w:r>
      <w:r>
        <w:rPr>
          <w:lang w:val="de-DE"/>
        </w:rPr>
        <w:t>t werden,</w:t>
      </w:r>
      <w:r w:rsidRPr="00BF0880">
        <w:rPr>
          <w:lang w:val="de-DE"/>
        </w:rPr>
        <w:t xml:space="preserve"> Preisliste und </w:t>
      </w:r>
      <w:r>
        <w:rPr>
          <w:lang w:val="de-DE"/>
        </w:rPr>
        <w:t>W</w:t>
      </w:r>
      <w:r w:rsidRPr="00BF0880">
        <w:rPr>
          <w:lang w:val="de-DE"/>
        </w:rPr>
        <w:t>erkverzeichnis liegen bei</w:t>
      </w:r>
      <w:r>
        <w:rPr>
          <w:lang w:val="de-DE"/>
        </w:rPr>
        <w:t xml:space="preserve">. </w:t>
      </w:r>
    </w:p>
    <w:p w14:paraId="15189964" w14:textId="7B465FEF" w:rsidR="00067B29" w:rsidRDefault="009649A0" w:rsidP="00067B29">
      <w:pPr>
        <w:rPr>
          <w:lang w:val="de-DE"/>
        </w:rPr>
      </w:pPr>
      <w:r>
        <w:rPr>
          <w:lang w:val="de-DE"/>
        </w:rPr>
        <w:t>Ein</w:t>
      </w:r>
      <w:r w:rsidR="00067B29" w:rsidRPr="00BF0880">
        <w:rPr>
          <w:lang w:val="de-DE"/>
        </w:rPr>
        <w:t xml:space="preserve"> Tablet </w:t>
      </w:r>
      <w:r>
        <w:rPr>
          <w:lang w:val="de-DE"/>
        </w:rPr>
        <w:t xml:space="preserve">wird </w:t>
      </w:r>
      <w:r w:rsidR="00067B29">
        <w:rPr>
          <w:lang w:val="de-DE"/>
        </w:rPr>
        <w:t>bereit</w:t>
      </w:r>
      <w:r w:rsidR="0072035E">
        <w:rPr>
          <w:lang w:val="de-DE"/>
        </w:rPr>
        <w:t>gestellt</w:t>
      </w:r>
      <w:r w:rsidR="00067B29">
        <w:rPr>
          <w:lang w:val="de-DE"/>
        </w:rPr>
        <w:t>,</w:t>
      </w:r>
      <w:r w:rsidR="00067B29" w:rsidRPr="00BF0880">
        <w:rPr>
          <w:lang w:val="de-DE"/>
        </w:rPr>
        <w:t xml:space="preserve"> </w:t>
      </w:r>
      <w:r w:rsidR="0072035E">
        <w:rPr>
          <w:lang w:val="de-DE"/>
        </w:rPr>
        <w:t>um</w:t>
      </w:r>
      <w:r>
        <w:rPr>
          <w:lang w:val="de-DE"/>
        </w:rPr>
        <w:t xml:space="preserve"> </w:t>
      </w:r>
      <w:r w:rsidR="00067B29" w:rsidRPr="00BF0880">
        <w:rPr>
          <w:lang w:val="de-DE"/>
        </w:rPr>
        <w:t xml:space="preserve">die </w:t>
      </w:r>
      <w:r w:rsidR="00067B29">
        <w:rPr>
          <w:lang w:val="de-DE"/>
        </w:rPr>
        <w:t xml:space="preserve">animierten </w:t>
      </w:r>
      <w:r w:rsidR="00067B29" w:rsidRPr="00BF0880">
        <w:rPr>
          <w:lang w:val="de-DE"/>
        </w:rPr>
        <w:t>Videos</w:t>
      </w:r>
      <w:r>
        <w:rPr>
          <w:lang w:val="de-DE"/>
        </w:rPr>
        <w:t xml:space="preserve"> betrachten </w:t>
      </w:r>
      <w:r w:rsidR="0072035E">
        <w:rPr>
          <w:lang w:val="de-DE"/>
        </w:rPr>
        <w:t>zu können</w:t>
      </w:r>
      <w:r w:rsidR="00067B29">
        <w:rPr>
          <w:lang w:val="de-DE"/>
        </w:rPr>
        <w:t>,</w:t>
      </w:r>
      <w:r w:rsidR="00067B29" w:rsidRPr="00BF0880">
        <w:rPr>
          <w:lang w:val="de-DE"/>
        </w:rPr>
        <w:t xml:space="preserve"> die das Konzept vervollständigen</w:t>
      </w:r>
      <w:r w:rsidR="00067B29">
        <w:rPr>
          <w:lang w:val="de-DE"/>
        </w:rPr>
        <w:t>. Der philosophische Kunsttext mit Bezug auf ein</w:t>
      </w:r>
      <w:r w:rsidR="0072035E">
        <w:rPr>
          <w:lang w:val="de-DE"/>
        </w:rPr>
        <w:t xml:space="preserve"> </w:t>
      </w:r>
      <w:r w:rsidR="00067B29">
        <w:rPr>
          <w:lang w:val="de-DE"/>
        </w:rPr>
        <w:t xml:space="preserve">konkretes </w:t>
      </w:r>
      <w:r w:rsidR="00003781">
        <w:rPr>
          <w:lang w:val="de-DE"/>
        </w:rPr>
        <w:t>ästhetisches</w:t>
      </w:r>
      <w:r w:rsidR="00067B29">
        <w:rPr>
          <w:lang w:val="de-DE"/>
        </w:rPr>
        <w:t xml:space="preserve"> Moment   </w:t>
      </w:r>
      <w:r w:rsidR="0072035E">
        <w:rPr>
          <w:lang w:val="de-DE"/>
        </w:rPr>
        <w:t>liegt ausgedruckt</w:t>
      </w:r>
      <w:r w:rsidR="00067B29">
        <w:rPr>
          <w:lang w:val="de-DE"/>
        </w:rPr>
        <w:t xml:space="preserve"> bei und soll in Kombination mit den Bildern den Betrachter inspirieren und herausfordern. </w:t>
      </w:r>
    </w:p>
    <w:p w14:paraId="6BC15B48" w14:textId="49389615" w:rsidR="00067B29" w:rsidRDefault="00AA41DD" w:rsidP="00067B29">
      <w:pPr>
        <w:rPr>
          <w:lang w:val="de-DE"/>
        </w:rPr>
      </w:pPr>
      <w:r>
        <w:rPr>
          <w:lang w:val="de-DE"/>
        </w:rPr>
        <w:t xml:space="preserve">Die Bilder können </w:t>
      </w:r>
      <w:r w:rsidR="0072035E">
        <w:rPr>
          <w:lang w:val="de-DE"/>
        </w:rPr>
        <w:t>2</w:t>
      </w:r>
      <w:r>
        <w:rPr>
          <w:lang w:val="de-DE"/>
        </w:rPr>
        <w:t>-</w:t>
      </w:r>
      <w:r w:rsidR="0072035E">
        <w:rPr>
          <w:lang w:val="de-DE"/>
        </w:rPr>
        <w:t>4</w:t>
      </w:r>
      <w:r w:rsidR="00003781">
        <w:rPr>
          <w:lang w:val="de-DE"/>
        </w:rPr>
        <w:t xml:space="preserve">r </w:t>
      </w:r>
      <w:r w:rsidR="00067B29">
        <w:rPr>
          <w:lang w:val="de-DE"/>
        </w:rPr>
        <w:t xml:space="preserve">  </w:t>
      </w:r>
      <w:r w:rsidR="00067B29" w:rsidRPr="00BF0880">
        <w:rPr>
          <w:lang w:val="de-DE"/>
        </w:rPr>
        <w:t xml:space="preserve">Wochen </w:t>
      </w:r>
      <w:r>
        <w:rPr>
          <w:lang w:val="de-DE"/>
        </w:rPr>
        <w:t xml:space="preserve"> </w:t>
      </w:r>
      <w:r w:rsidR="00067B29" w:rsidRPr="00BF0880">
        <w:rPr>
          <w:lang w:val="de-DE"/>
        </w:rPr>
        <w:t xml:space="preserve"> in einer </w:t>
      </w:r>
      <w:r w:rsidR="00067B29">
        <w:rPr>
          <w:lang w:val="de-DE"/>
        </w:rPr>
        <w:t xml:space="preserve">konkreten </w:t>
      </w:r>
      <w:r w:rsidR="0072035E">
        <w:rPr>
          <w:lang w:val="de-DE"/>
        </w:rPr>
        <w:t xml:space="preserve">Räumlichkeit </w:t>
      </w:r>
      <w:r w:rsidR="0072035E" w:rsidRPr="00BF0880">
        <w:rPr>
          <w:lang w:val="de-DE"/>
        </w:rPr>
        <w:t>bleiben</w:t>
      </w:r>
      <w:r w:rsidR="0072035E">
        <w:rPr>
          <w:lang w:val="de-DE"/>
        </w:rPr>
        <w:t>. Danach, im</w:t>
      </w:r>
      <w:r w:rsidR="00067B29">
        <w:rPr>
          <w:lang w:val="de-DE"/>
        </w:rPr>
        <w:t xml:space="preserve"> </w:t>
      </w:r>
      <w:r w:rsidR="0072035E">
        <w:rPr>
          <w:lang w:val="de-DE"/>
        </w:rPr>
        <w:t xml:space="preserve">Sinne </w:t>
      </w:r>
      <w:r w:rsidR="0072035E" w:rsidRPr="00BF0880">
        <w:rPr>
          <w:lang w:val="de-DE"/>
        </w:rPr>
        <w:t>der</w:t>
      </w:r>
      <w:r w:rsidR="00067B29">
        <w:rPr>
          <w:lang w:val="de-DE"/>
        </w:rPr>
        <w:t xml:space="preserve"> G</w:t>
      </w:r>
      <w:r w:rsidR="00067B29" w:rsidRPr="00BF0880">
        <w:rPr>
          <w:lang w:val="de-DE"/>
        </w:rPr>
        <w:t>rund-idee</w:t>
      </w:r>
      <w:r w:rsidR="00067B29">
        <w:rPr>
          <w:lang w:val="de-DE"/>
        </w:rPr>
        <w:t xml:space="preserve"> des </w:t>
      </w:r>
      <w:r w:rsidR="00067B29" w:rsidRPr="00BF0880">
        <w:rPr>
          <w:lang w:val="de-DE"/>
        </w:rPr>
        <w:t>neue Ausstellungskonzept</w:t>
      </w:r>
      <w:r w:rsidR="00067B29">
        <w:rPr>
          <w:lang w:val="de-DE"/>
        </w:rPr>
        <w:t xml:space="preserve">s, sollten diese </w:t>
      </w:r>
      <w:r w:rsidR="00067B29" w:rsidRPr="00BF0880">
        <w:rPr>
          <w:lang w:val="de-DE"/>
        </w:rPr>
        <w:t xml:space="preserve">an </w:t>
      </w:r>
      <w:r w:rsidR="00003781">
        <w:rPr>
          <w:lang w:val="de-DE"/>
        </w:rPr>
        <w:t>andere k</w:t>
      </w:r>
      <w:r w:rsidR="00067B29">
        <w:rPr>
          <w:lang w:val="de-DE"/>
        </w:rPr>
        <w:t xml:space="preserve">unstinteressierte </w:t>
      </w:r>
      <w:r w:rsidR="00067B29" w:rsidRPr="00BF0880">
        <w:rPr>
          <w:lang w:val="de-DE"/>
        </w:rPr>
        <w:t xml:space="preserve">Freunde </w:t>
      </w:r>
      <w:r w:rsidR="00067B29">
        <w:rPr>
          <w:lang w:val="de-DE"/>
        </w:rPr>
        <w:t xml:space="preserve">bzw. Bekannte </w:t>
      </w:r>
      <w:r w:rsidR="00067B29" w:rsidRPr="00BF0880">
        <w:rPr>
          <w:lang w:val="de-DE"/>
        </w:rPr>
        <w:t>weiter</w:t>
      </w:r>
      <w:r w:rsidR="00067B29">
        <w:rPr>
          <w:lang w:val="de-DE"/>
        </w:rPr>
        <w:t>gereicht werden</w:t>
      </w:r>
      <w:r>
        <w:rPr>
          <w:lang w:val="de-DE"/>
        </w:rPr>
        <w:t>.</w:t>
      </w:r>
      <w:r w:rsidR="00067B29">
        <w:rPr>
          <w:lang w:val="de-DE"/>
        </w:rPr>
        <w:t xml:space="preserve"> </w:t>
      </w:r>
      <w:r>
        <w:rPr>
          <w:lang w:val="de-DE"/>
        </w:rPr>
        <w:t>D</w:t>
      </w:r>
      <w:r w:rsidR="00067B29">
        <w:rPr>
          <w:lang w:val="de-DE"/>
        </w:rPr>
        <w:t xml:space="preserve">ie Bilder sollen also </w:t>
      </w:r>
      <w:r w:rsidR="00067B29" w:rsidRPr="002D2C53">
        <w:rPr>
          <w:i/>
          <w:iCs/>
          <w:lang w:val="de-DE"/>
        </w:rPr>
        <w:t>auf die Reise gehen</w:t>
      </w:r>
      <w:r w:rsidR="00067B29">
        <w:rPr>
          <w:lang w:val="de-DE"/>
        </w:rPr>
        <w:t xml:space="preserve">, betrachtet, diskutiert, kritisiert werden im Sinne eines Kunst-Aktivismus.  </w:t>
      </w:r>
    </w:p>
    <w:p w14:paraId="3A243CEC" w14:textId="4A5E9D9F" w:rsidR="00003781" w:rsidRDefault="00003781" w:rsidP="00003781">
      <w:pPr>
        <w:rPr>
          <w:i/>
          <w:iCs/>
          <w:lang w:val="de-DE"/>
        </w:rPr>
      </w:pPr>
      <w:r w:rsidRPr="00003781">
        <w:rPr>
          <w:i/>
          <w:iCs/>
          <w:lang w:val="de-DE"/>
        </w:rPr>
        <w:t xml:space="preserve">In diesem Sinne würde ich mich freuen, die Bilder bei Interessenten in deren </w:t>
      </w:r>
      <w:r w:rsidR="0072035E" w:rsidRPr="00003781">
        <w:rPr>
          <w:i/>
          <w:iCs/>
          <w:lang w:val="de-DE"/>
        </w:rPr>
        <w:t>Wohnr</w:t>
      </w:r>
      <w:r w:rsidR="0072035E">
        <w:rPr>
          <w:i/>
          <w:iCs/>
          <w:lang w:val="de-DE"/>
        </w:rPr>
        <w:t xml:space="preserve">äume </w:t>
      </w:r>
      <w:r w:rsidR="0072035E" w:rsidRPr="00003781">
        <w:rPr>
          <w:i/>
          <w:iCs/>
          <w:lang w:val="de-DE"/>
        </w:rPr>
        <w:t>oder</w:t>
      </w:r>
      <w:r w:rsidRPr="00003781">
        <w:rPr>
          <w:i/>
          <w:iCs/>
          <w:lang w:val="de-DE"/>
        </w:rPr>
        <w:t xml:space="preserve"> </w:t>
      </w:r>
      <w:r w:rsidR="0072035E">
        <w:rPr>
          <w:i/>
          <w:iCs/>
          <w:lang w:val="de-DE"/>
        </w:rPr>
        <w:t xml:space="preserve">in </w:t>
      </w:r>
      <w:r w:rsidRPr="00003781">
        <w:rPr>
          <w:i/>
          <w:iCs/>
          <w:lang w:val="de-DE"/>
        </w:rPr>
        <w:t xml:space="preserve">eine andere von Betrachtern frequentierte Räumlichkeit aufzustellen und diese für einen bestimmten Zeitraum dort ausgestellt zu lassen. </w:t>
      </w:r>
    </w:p>
    <w:p w14:paraId="356E281F" w14:textId="2A60C23F" w:rsidR="00AA41DD" w:rsidRDefault="00AA41DD" w:rsidP="00003781">
      <w:pPr>
        <w:rPr>
          <w:i/>
          <w:iCs/>
          <w:lang w:val="de-DE"/>
        </w:rPr>
      </w:pPr>
    </w:p>
    <w:p w14:paraId="5D08B716" w14:textId="77777777" w:rsidR="00590FED" w:rsidRDefault="00590FED" w:rsidP="00003781">
      <w:pPr>
        <w:rPr>
          <w:i/>
          <w:iCs/>
          <w:lang w:val="de-DE"/>
        </w:rPr>
      </w:pPr>
    </w:p>
    <w:p w14:paraId="2B2C9D85" w14:textId="1E9D6EFE" w:rsidR="00BF0880" w:rsidRPr="00590FED" w:rsidRDefault="0017498A" w:rsidP="0006659B">
      <w:pPr>
        <w:rPr>
          <w:rStyle w:val="A20"/>
          <w:lang w:val="de-DE"/>
        </w:rPr>
      </w:pPr>
      <w:hyperlink r:id="rId10" w:history="1">
        <w:r w:rsidR="0006659B" w:rsidRPr="00590FED">
          <w:rPr>
            <w:sz w:val="18"/>
            <w:szCs w:val="18"/>
            <w:lang w:val="de-DE"/>
          </w:rPr>
          <w:t>www.mariosimitis.com</w:t>
        </w:r>
      </w:hyperlink>
      <w:r w:rsidR="0006659B" w:rsidRPr="00590FED">
        <w:rPr>
          <w:sz w:val="18"/>
          <w:szCs w:val="18"/>
          <w:lang w:val="de-DE"/>
        </w:rPr>
        <w:t xml:space="preserve">    </w:t>
      </w:r>
      <w:hyperlink r:id="rId11" w:history="1">
        <w:r w:rsidR="0006659B" w:rsidRPr="00590FED">
          <w:rPr>
            <w:rStyle w:val="-"/>
            <w:sz w:val="18"/>
            <w:szCs w:val="18"/>
            <w:lang w:val="de-DE"/>
          </w:rPr>
          <w:t>mario@simitis.com.gr</w:t>
        </w:r>
      </w:hyperlink>
      <w:r w:rsidR="0006659B" w:rsidRPr="00590FED">
        <w:rPr>
          <w:sz w:val="18"/>
          <w:szCs w:val="18"/>
          <w:lang w:val="de-DE"/>
        </w:rPr>
        <w:t xml:space="preserve">    + 306945970690</w:t>
      </w:r>
      <w:r w:rsidR="00BF0880" w:rsidRPr="00590FED">
        <w:rPr>
          <w:lang w:val="de-DE"/>
        </w:rPr>
        <w:t xml:space="preserve"> </w:t>
      </w:r>
      <w:r w:rsidR="0006659B" w:rsidRPr="00590FED">
        <w:rPr>
          <w:rStyle w:val="A20"/>
          <w:rFonts w:ascii="Arial" w:hAnsi="Arial" w:cs="Arial"/>
          <w:b/>
          <w:bCs/>
          <w:lang w:val="de-DE"/>
        </w:rPr>
        <w:t xml:space="preserve"> </w:t>
      </w:r>
    </w:p>
    <w:sectPr w:rsidR="00BF0880" w:rsidRPr="00590FED" w:rsidSect="00066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B88"/>
    <w:multiLevelType w:val="hybridMultilevel"/>
    <w:tmpl w:val="106E8B14"/>
    <w:lvl w:ilvl="0" w:tplc="C11E29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6C707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0456"/>
    <w:multiLevelType w:val="hybridMultilevel"/>
    <w:tmpl w:val="2982E5A4"/>
    <w:lvl w:ilvl="0" w:tplc="C11E29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6C707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2FF7"/>
    <w:multiLevelType w:val="hybridMultilevel"/>
    <w:tmpl w:val="AB0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C707C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0"/>
    <w:rsid w:val="00003781"/>
    <w:rsid w:val="0006659B"/>
    <w:rsid w:val="00067B29"/>
    <w:rsid w:val="00164B20"/>
    <w:rsid w:val="0017498A"/>
    <w:rsid w:val="00190F11"/>
    <w:rsid w:val="0026325D"/>
    <w:rsid w:val="002D2C53"/>
    <w:rsid w:val="003E5164"/>
    <w:rsid w:val="00437FBE"/>
    <w:rsid w:val="00590FED"/>
    <w:rsid w:val="005D6BF7"/>
    <w:rsid w:val="00655447"/>
    <w:rsid w:val="00671B60"/>
    <w:rsid w:val="00697B26"/>
    <w:rsid w:val="0072035E"/>
    <w:rsid w:val="007B3572"/>
    <w:rsid w:val="007F02A8"/>
    <w:rsid w:val="00863AF4"/>
    <w:rsid w:val="008A4BA5"/>
    <w:rsid w:val="009649A0"/>
    <w:rsid w:val="009F0942"/>
    <w:rsid w:val="00A049A0"/>
    <w:rsid w:val="00A0630C"/>
    <w:rsid w:val="00A36076"/>
    <w:rsid w:val="00AA41DD"/>
    <w:rsid w:val="00AE6360"/>
    <w:rsid w:val="00BF0880"/>
    <w:rsid w:val="00BF4CD0"/>
    <w:rsid w:val="00D86D08"/>
    <w:rsid w:val="00E1157D"/>
    <w:rsid w:val="00F23C6C"/>
    <w:rsid w:val="00F6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3E4"/>
  <w15:chartTrackingRefBased/>
  <w15:docId w15:val="{125D627B-1CA8-47ED-81F8-A9A6AEC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BF088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0">
    <w:name w:val="A2"/>
    <w:uiPriority w:val="99"/>
    <w:rsid w:val="00BF0880"/>
    <w:rPr>
      <w:color w:val="6C707C"/>
      <w:sz w:val="28"/>
      <w:szCs w:val="28"/>
    </w:rPr>
  </w:style>
  <w:style w:type="character" w:customStyle="1" w:styleId="A7">
    <w:name w:val="A7"/>
    <w:uiPriority w:val="99"/>
    <w:rsid w:val="00BF0880"/>
    <w:rPr>
      <w:color w:val="6C707C"/>
      <w:sz w:val="26"/>
      <w:szCs w:val="26"/>
    </w:rPr>
  </w:style>
  <w:style w:type="paragraph" w:customStyle="1" w:styleId="Pa1">
    <w:name w:val="Pa1"/>
    <w:basedOn w:val="a"/>
    <w:next w:val="a"/>
    <w:uiPriority w:val="99"/>
    <w:rsid w:val="00BF088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"/>
    <w:uiPriority w:val="99"/>
    <w:rsid w:val="00BF0880"/>
    <w:rPr>
      <w:b/>
      <w:bCs/>
      <w:color w:val="70737E"/>
      <w:sz w:val="72"/>
      <w:szCs w:val="72"/>
    </w:rPr>
  </w:style>
  <w:style w:type="paragraph" w:styleId="a3">
    <w:name w:val="List Paragraph"/>
    <w:basedOn w:val="a"/>
    <w:uiPriority w:val="34"/>
    <w:qFormat/>
    <w:rsid w:val="00BF088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665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59B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6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mario@simitis.com.gr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ariosimiti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cp:lastPrinted>2021-11-07T15:26:00Z</cp:lastPrinted>
  <dcterms:created xsi:type="dcterms:W3CDTF">2022-01-17T21:33:00Z</dcterms:created>
  <dcterms:modified xsi:type="dcterms:W3CDTF">2022-01-17T21:33:00Z</dcterms:modified>
</cp:coreProperties>
</file>